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3850" w:rsidRDefault="003E34F1" w:rsidP="003E34F1">
      <w:pPr>
        <w:jc w:val="center"/>
        <w:rPr>
          <w:rFonts w:ascii="Verdana" w:hAnsi="Verdana" w:cs="Times New Roman"/>
          <w:b/>
          <w:sz w:val="28"/>
          <w:szCs w:val="28"/>
        </w:rPr>
      </w:pPr>
      <w:r w:rsidRPr="003E34F1">
        <w:rPr>
          <w:rFonts w:ascii="Verdana" w:hAnsi="Verdana" w:cs="Times New Roman"/>
          <w:b/>
          <w:sz w:val="28"/>
          <w:szCs w:val="28"/>
        </w:rPr>
        <w:t>ОДН  НЕ СДАЮТ ПОЗИЦИИ – ВОРОНЕЖСКИЕ СОВЕТЫ ТОЖЕ</w:t>
      </w:r>
    </w:p>
    <w:p w:rsidR="003E34F1" w:rsidRDefault="003E34F1" w:rsidP="003E34F1">
      <w:pPr>
        <w:jc w:val="center"/>
        <w:rPr>
          <w:rFonts w:ascii="Verdana" w:hAnsi="Verdana" w:cs="Times New Roman"/>
          <w:b/>
          <w:sz w:val="28"/>
          <w:szCs w:val="28"/>
        </w:rPr>
      </w:pPr>
    </w:p>
    <w:p w:rsidR="003E34F1" w:rsidRDefault="003E34F1" w:rsidP="003E34F1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Пришли платежки, и принесли разочарование – ОДН по-прежнему занимают существенную долю в расходах на коммуналку.</w:t>
      </w:r>
    </w:p>
    <w:p w:rsidR="003E34F1" w:rsidRDefault="004834E1" w:rsidP="003E34F1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15240</wp:posOffset>
            </wp:positionH>
            <wp:positionV relativeFrom="paragraph">
              <wp:posOffset>1410335</wp:posOffset>
            </wp:positionV>
            <wp:extent cx="2640330" cy="1762760"/>
            <wp:effectExtent l="19050" t="0" r="7620" b="0"/>
            <wp:wrapTight wrapText="bothSides">
              <wp:wrapPolygon edited="0">
                <wp:start x="-156" y="0"/>
                <wp:lineTo x="-156" y="21476"/>
                <wp:lineTo x="21662" y="21476"/>
                <wp:lineTo x="21662" y="0"/>
                <wp:lineTo x="-156" y="0"/>
              </wp:wrapPolygon>
            </wp:wrapTight>
            <wp:docPr id="6" name="Рисунок 1" descr="D:\Сохранов\Отчеты\4 квартал\Центр. управа\управа Центрального\IMG_514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Сохранов\Отчеты\4 квартал\Центр. управа\управа Центрального\IMG_5143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0330" cy="17627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E34F1" w:rsidRPr="003E34F1">
        <w:rPr>
          <w:rFonts w:ascii="Times New Roman" w:hAnsi="Times New Roman" w:cs="Times New Roman"/>
          <w:sz w:val="28"/>
          <w:szCs w:val="28"/>
        </w:rPr>
        <w:t xml:space="preserve">Это связано, </w:t>
      </w:r>
      <w:r w:rsidR="003E34F1">
        <w:rPr>
          <w:rFonts w:ascii="Times New Roman" w:hAnsi="Times New Roman" w:cs="Times New Roman"/>
          <w:sz w:val="28"/>
          <w:szCs w:val="28"/>
        </w:rPr>
        <w:t xml:space="preserve">в первую очередь, с расторжением договоров поставку электроэнергии на МКД </w:t>
      </w:r>
      <w:r w:rsidR="00A212CE">
        <w:rPr>
          <w:rFonts w:ascii="Times New Roman" w:hAnsi="Times New Roman" w:cs="Times New Roman"/>
          <w:sz w:val="28"/>
          <w:szCs w:val="28"/>
        </w:rPr>
        <w:t xml:space="preserve">между ОАО ВЭСК и управляющими организациями города. Ведь в этом случае объем электроэнергии не ограничен нормативами на ОДН. В настоящее время таких организаций 34, 3 из них опротестовали в судебном порядке одностороннее расторжении указанных договоров поставщиком электроэнергии. </w:t>
      </w:r>
    </w:p>
    <w:p w:rsidR="00A212CE" w:rsidRDefault="00A212CE" w:rsidP="00A212CE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В то же время ВЭСК видит выход в тесном взаимодействии с Советами МКД в целях уменьшения разницы между показаниями общедомовых приборов учета электроэнергии и суммарным потреблением в жилых/нежилых помещениях дома.</w:t>
      </w:r>
    </w:p>
    <w:p w:rsidR="00A212CE" w:rsidRDefault="00A212CE" w:rsidP="00A212CE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этих целях продолжается проведение семинаров для Советов МКД в районах города, организованное городским Центром общественного контроля в сфере ЖКХ с участием специалистов ОАО ВЭСК. Такой семинар прошел 7 ноября в управе Центрального района Воронежа. </w:t>
      </w:r>
    </w:p>
    <w:p w:rsidR="003F5A2A" w:rsidRDefault="00A212CE" w:rsidP="003F5A2A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212CE">
        <w:rPr>
          <w:rFonts w:ascii="Times New Roman" w:hAnsi="Times New Roman" w:cs="Times New Roman"/>
          <w:sz w:val="28"/>
          <w:szCs w:val="28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2522220</wp:posOffset>
            </wp:positionH>
            <wp:positionV relativeFrom="paragraph">
              <wp:posOffset>-3175</wp:posOffset>
            </wp:positionV>
            <wp:extent cx="3775710" cy="2430780"/>
            <wp:effectExtent l="19050" t="0" r="0" b="0"/>
            <wp:wrapTight wrapText="bothSides">
              <wp:wrapPolygon edited="0">
                <wp:start x="-109" y="0"/>
                <wp:lineTo x="-109" y="21498"/>
                <wp:lineTo x="21578" y="21498"/>
                <wp:lineTo x="21578" y="0"/>
                <wp:lineTo x="-109" y="0"/>
              </wp:wrapPolygon>
            </wp:wrapTight>
            <wp:docPr id="7" name="Рисунок 4" descr="D:\Сохранов\Отчеты\4 квартал\Центр. управа\управа Центрального\IMG_513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D:\Сохранов\Отчеты\4 квартал\Центр. управа\управа Центрального\IMG_5139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t="398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75710" cy="24307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F5A2A">
        <w:rPr>
          <w:rFonts w:ascii="Times New Roman" w:hAnsi="Times New Roman" w:cs="Times New Roman"/>
          <w:sz w:val="28"/>
          <w:szCs w:val="28"/>
        </w:rPr>
        <w:t>Советы МКД и активные жители не только прослушали информацию о способах уменьшения платы за ОДН по  электроэнергии, а также записаться на прием к специалистам ВЭСК для решения конкретных проблем своего дома. Кстати, это стало доброй традицией – запись на прием непосредственно на семинаре. К тому же, время консультаций специалисты ВЭСК устанавливают в удобное для представителей собственников время.</w:t>
      </w:r>
    </w:p>
    <w:p w:rsidR="003F5A2A" w:rsidRDefault="003F5A2A" w:rsidP="003F5A2A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Присутствующие  смогли задать вопросы по многим интересующим их темам, касающихся ЖКХ. Наиболее активные Советы МКД готовы к совместной работе для решения общих проблем, а их в этой сфере немало!</w:t>
      </w:r>
    </w:p>
    <w:p w:rsidR="00A212CE" w:rsidRDefault="00A212CE" w:rsidP="00A212CE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Активное участие в проведение таких мероприятий принимает управление муниципального жилищного контроля администрации Воронежа и члены ВРОО «Центр общественного контроля в сфере ЖКХ».</w:t>
      </w:r>
    </w:p>
    <w:p w:rsidR="00A212CE" w:rsidRDefault="00A212CE" w:rsidP="00A212CE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A212CE" w:rsidSect="003F5A2A">
      <w:pgSz w:w="11906" w:h="16838"/>
      <w:pgMar w:top="851" w:right="850" w:bottom="709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08"/>
  <w:characterSpacingControl w:val="doNotCompress"/>
  <w:compat/>
  <w:rsids>
    <w:rsidRoot w:val="003E34F1"/>
    <w:rsid w:val="003E34F1"/>
    <w:rsid w:val="003F5A2A"/>
    <w:rsid w:val="00443850"/>
    <w:rsid w:val="004834E1"/>
    <w:rsid w:val="009A4DF7"/>
    <w:rsid w:val="00A212CE"/>
    <w:rsid w:val="00EE3E2B"/>
    <w:rsid w:val="00F855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4DF7"/>
  </w:style>
  <w:style w:type="paragraph" w:styleId="1">
    <w:name w:val="heading 1"/>
    <w:basedOn w:val="a"/>
    <w:link w:val="10"/>
    <w:uiPriority w:val="9"/>
    <w:qFormat/>
    <w:rsid w:val="009A4DF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9A4DF7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9A4DF7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A4DF7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9A4DF7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9A4DF7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3">
    <w:name w:val="Strong"/>
    <w:basedOn w:val="a0"/>
    <w:uiPriority w:val="22"/>
    <w:qFormat/>
    <w:rsid w:val="009A4DF7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3E34F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E34F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266</Words>
  <Characters>1517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JJJ</dc:creator>
  <cp:lastModifiedBy>JJJ</cp:lastModifiedBy>
  <cp:revision>3</cp:revision>
  <dcterms:created xsi:type="dcterms:W3CDTF">2014-11-10T05:56:00Z</dcterms:created>
  <dcterms:modified xsi:type="dcterms:W3CDTF">2014-11-10T06:25:00Z</dcterms:modified>
</cp:coreProperties>
</file>